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961A" w14:textId="6204905C" w:rsidR="001C783C" w:rsidRDefault="00557D9E" w:rsidP="0017254F">
      <w:pPr>
        <w:jc w:val="center"/>
      </w:pPr>
      <w:r>
        <w:t>CSBJ – Branded Content #1</w:t>
      </w:r>
    </w:p>
    <w:p w14:paraId="51BF9B9A" w14:textId="491DA571" w:rsidR="00430BA7" w:rsidRDefault="00430BA7" w:rsidP="00430BA7">
      <w:r>
        <w:t xml:space="preserve">Subject Line: </w:t>
      </w:r>
      <w:r w:rsidR="00EA2AFB">
        <w:t>Investors</w:t>
      </w:r>
      <w:r w:rsidR="00FE63E1">
        <w:t xml:space="preserve"> – </w:t>
      </w:r>
      <w:r w:rsidR="00842A50">
        <w:t>Is Your Tax Sheltering Plan</w:t>
      </w:r>
      <w:r w:rsidR="00FE63E1">
        <w:t xml:space="preserve"> Bulletproof?</w:t>
      </w:r>
    </w:p>
    <w:p w14:paraId="7B1B81D3" w14:textId="3A2C7517" w:rsidR="00430BA7" w:rsidRDefault="00DC252D" w:rsidP="00430BA7">
      <w:r>
        <w:t>Regardless of whether you invest in the conventional market or participate in more sophisticated investments like cryptocurrency, we are all sitting in a world of unknowns right now</w:t>
      </w:r>
      <w:r w:rsidR="00557D9E">
        <w:t xml:space="preserve">. </w:t>
      </w:r>
      <w:r w:rsidR="00B45EDE">
        <w:t>However, a</w:t>
      </w:r>
      <w:r w:rsidR="00C013D3">
        <w:t xml:space="preserve">ll politics aside, there are </w:t>
      </w:r>
      <w:r w:rsidR="008A6E76">
        <w:t>two</w:t>
      </w:r>
      <w:r w:rsidR="00C013D3">
        <w:t xml:space="preserve"> things that are certain. </w:t>
      </w:r>
      <w:r w:rsidR="00B45EDE">
        <w:t>F</w:t>
      </w:r>
      <w:r w:rsidR="008A6E76">
        <w:t>irst</w:t>
      </w:r>
      <w:r w:rsidR="00B45EDE">
        <w:t>,</w:t>
      </w:r>
      <w:r w:rsidR="008A6E76">
        <w:t xml:space="preserve"> </w:t>
      </w:r>
      <w:r w:rsidR="00B45EDE">
        <w:t xml:space="preserve">is that </w:t>
      </w:r>
      <w:r w:rsidR="008A6E76">
        <w:t>t</w:t>
      </w:r>
      <w:r w:rsidR="00E64C72">
        <w:t>he</w:t>
      </w:r>
      <w:r w:rsidR="00C013D3">
        <w:t xml:space="preserve"> trillions of</w:t>
      </w:r>
      <w:r w:rsidR="00E64C72">
        <w:t xml:space="preserve"> </w:t>
      </w:r>
      <w:r w:rsidR="008A6E76">
        <w:t xml:space="preserve">dollars in government aid </w:t>
      </w:r>
      <w:r w:rsidR="00C013D3">
        <w:t>will need to be paid back</w:t>
      </w:r>
      <w:r w:rsidR="008A6E76">
        <w:t xml:space="preserve">. </w:t>
      </w:r>
      <w:r w:rsidR="00B45EDE">
        <w:t>S</w:t>
      </w:r>
      <w:r w:rsidR="00B575CA">
        <w:t>econd</w:t>
      </w:r>
      <w:r w:rsidR="00B45EDE">
        <w:t>,</w:t>
      </w:r>
      <w:r w:rsidR="00B575CA">
        <w:t xml:space="preserve"> is </w:t>
      </w:r>
      <w:r w:rsidR="00180B1E">
        <w:t xml:space="preserve">that </w:t>
      </w:r>
      <w:r w:rsidR="00B575CA">
        <w:t>t</w:t>
      </w:r>
      <w:r w:rsidR="008A6E76">
        <w:t xml:space="preserve">his </w:t>
      </w:r>
      <w:r w:rsidR="00B575CA">
        <w:t>expectation</w:t>
      </w:r>
      <w:r w:rsidR="008A6E76">
        <w:t xml:space="preserve"> foreshadows </w:t>
      </w:r>
      <w:r w:rsidR="00ED5EA6">
        <w:t>what</w:t>
      </w:r>
      <w:r w:rsidR="00C013D3">
        <w:t xml:space="preserve"> recourse will</w:t>
      </w:r>
      <w:r w:rsidR="00890148">
        <w:t xml:space="preserve"> most likely</w:t>
      </w:r>
      <w:r w:rsidR="00ED5EA6">
        <w:t xml:space="preserve"> be</w:t>
      </w:r>
      <w:r w:rsidR="008A6E76">
        <w:t xml:space="preserve"> </w:t>
      </w:r>
      <w:r w:rsidR="006F6B3E">
        <w:t>take</w:t>
      </w:r>
      <w:r w:rsidR="00ED5EA6">
        <w:t>n</w:t>
      </w:r>
      <w:r w:rsidR="008A6E76">
        <w:t xml:space="preserve">, </w:t>
      </w:r>
      <w:r w:rsidR="00C013D3">
        <w:t xml:space="preserve">taxes. </w:t>
      </w:r>
      <w:r w:rsidR="00BD35C3">
        <w:t>So, i</w:t>
      </w:r>
      <w:r w:rsidR="00180B1E">
        <w:t>n anticipation of this impending tax event</w:t>
      </w:r>
      <w:r w:rsidR="00C013D3">
        <w:t xml:space="preserve">, </w:t>
      </w:r>
      <w:r w:rsidR="00B45EDE">
        <w:t>does your</w:t>
      </w:r>
      <w:r w:rsidR="002044E2">
        <w:t xml:space="preserve"> </w:t>
      </w:r>
      <w:r w:rsidR="00746AE5">
        <w:t>investment strategy</w:t>
      </w:r>
      <w:r w:rsidR="00B45EDE">
        <w:t xml:space="preserve"> also include an optimal tax shelter </w:t>
      </w:r>
      <w:r w:rsidR="00746AE5">
        <w:t>plan</w:t>
      </w:r>
      <w:r w:rsidR="002044E2">
        <w:t>?</w:t>
      </w:r>
    </w:p>
    <w:p w14:paraId="3F09381D" w14:textId="497D4892" w:rsidR="00ED5EA6" w:rsidRDefault="008033B8" w:rsidP="00430BA7">
      <w:r>
        <w:t xml:space="preserve">The government has granted you the boon of many forms of tax sheltering vehicles, including the Self-Directed IRA (SDIRA). It is no secret, and yet Self-Directed IRAs are still one of the most underutilized vehicles for tax relief on alternative investments by new and even seasoned investors! SDIRAs are available for individuals in the form of Traditional or Roth IRAs and Solo 401ks, and for the entrepreneurs/business owners with SEP and SIMPLE IRAs. </w:t>
      </w:r>
      <w:r w:rsidR="000511C0">
        <w:t xml:space="preserve"> </w:t>
      </w:r>
    </w:p>
    <w:p w14:paraId="6655F010" w14:textId="0A5328B7" w:rsidR="00B505FD" w:rsidRDefault="00B505FD" w:rsidP="00B505FD">
      <w:pPr>
        <w:jc w:val="center"/>
      </w:pPr>
      <w:r>
        <w:rPr>
          <w:noProof/>
        </w:rPr>
        <w:drawing>
          <wp:inline distT="0" distB="0" distL="0" distR="0" wp14:anchorId="2DEF2055" wp14:editId="45A32A93">
            <wp:extent cx="5381625" cy="3114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013" t="5450" r="5297" b="5450"/>
                    <a:stretch/>
                  </pic:blipFill>
                  <pic:spPr bwMode="auto">
                    <a:xfrm>
                      <a:off x="0" y="0"/>
                      <a:ext cx="5381625"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5C0AA2D1" w14:textId="0A657139" w:rsidR="00B7712D" w:rsidRDefault="00557D9E" w:rsidP="00557D9E">
      <w:r>
        <w:t xml:space="preserve">Since its inception in </w:t>
      </w:r>
      <w:r w:rsidR="009A521B">
        <w:t>2007</w:t>
      </w:r>
      <w:r>
        <w:t xml:space="preserve">, </w:t>
      </w:r>
      <w:r w:rsidR="00F820AC">
        <w:t>Preferred Trust Company</w:t>
      </w:r>
      <w:r>
        <w:t xml:space="preserve"> has empowered thousands of </w:t>
      </w:r>
      <w:r w:rsidR="007E25CD">
        <w:t>American</w:t>
      </w:r>
      <w:r>
        <w:t xml:space="preserve">s to </w:t>
      </w:r>
      <w:r w:rsidR="00F820AC">
        <w:t>invest in alternative assets</w:t>
      </w:r>
      <w:r>
        <w:t xml:space="preserve"> within a SDIRA. </w:t>
      </w:r>
      <w:r w:rsidR="00F820AC">
        <w:t xml:space="preserve">Preferred Trust Company was one of the first custodians to offer </w:t>
      </w:r>
      <w:r w:rsidR="00ED42CB">
        <w:t xml:space="preserve">segregated </w:t>
      </w:r>
      <w:r w:rsidR="00F820AC">
        <w:t xml:space="preserve">custody </w:t>
      </w:r>
      <w:r w:rsidR="00ED42CB">
        <w:t xml:space="preserve">of </w:t>
      </w:r>
      <w:r w:rsidR="00F820AC">
        <w:t>cryptocurrency investments for their clients</w:t>
      </w:r>
      <w:r>
        <w:t xml:space="preserve">. </w:t>
      </w:r>
      <w:r w:rsidR="005F5A20">
        <w:t xml:space="preserve">Per </w:t>
      </w:r>
      <w:r w:rsidR="007E25CD">
        <w:t xml:space="preserve">the </w:t>
      </w:r>
      <w:r w:rsidR="005F5A20">
        <w:t>IRS, digital currency is treated as property</w:t>
      </w:r>
      <w:r w:rsidR="007E25CD">
        <w:t xml:space="preserve"> for tax purposes, which is why investments in </w:t>
      </w:r>
      <w:r w:rsidR="00910FFC">
        <w:t>digital currency outside of a qualified plan it is</w:t>
      </w:r>
      <w:r w:rsidR="005F5A20">
        <w:t xml:space="preserve"> subject to capital gains tax rates</w:t>
      </w:r>
      <w:r w:rsidR="006D0B0F">
        <w:t>. Capital gains tax is</w:t>
      </w:r>
      <w:r w:rsidR="005F5A20">
        <w:t xml:space="preserve"> determined by multiple factors such as investment duration and your income tax bracket on the state and federal level. </w:t>
      </w:r>
      <w:r w:rsidR="00F94D20">
        <w:t>However, i</w:t>
      </w:r>
      <w:r>
        <w:t>nvestors utilizing a SDIRA can</w:t>
      </w:r>
      <w:r w:rsidR="008841D3">
        <w:t xml:space="preserve"> invest in digital currency and</w:t>
      </w:r>
      <w:r>
        <w:t xml:space="preserve"> compound </w:t>
      </w:r>
      <w:r w:rsidR="00F820AC">
        <w:t>capital gains</w:t>
      </w:r>
      <w:r>
        <w:t xml:space="preserve"> tax-deferred or tax-free, depending on the </w:t>
      </w:r>
      <w:r w:rsidR="00CE64AD">
        <w:t xml:space="preserve">type of </w:t>
      </w:r>
      <w:r>
        <w:t>account.</w:t>
      </w:r>
      <w:r w:rsidR="0048364C">
        <w:t xml:space="preserve"> </w:t>
      </w:r>
      <w:r>
        <w:t>Let</w:t>
      </w:r>
      <w:r w:rsidR="00ED42CB">
        <w:t xml:space="preserve"> us</w:t>
      </w:r>
      <w:r>
        <w:t xml:space="preserve"> put </w:t>
      </w:r>
      <w:r w:rsidR="007E25CD">
        <w:t>that</w:t>
      </w:r>
      <w:r>
        <w:t xml:space="preserve"> into perspective by breaking down the numbers for investing with cash versus investing with qualified funds. </w:t>
      </w:r>
    </w:p>
    <w:p w14:paraId="39F65119" w14:textId="36C56CC6" w:rsidR="00B7712D" w:rsidRDefault="007E25CD" w:rsidP="00557D9E">
      <w:r>
        <w:t>For this example,</w:t>
      </w:r>
      <w:r w:rsidR="009F171B">
        <w:t xml:space="preserve"> let us say</w:t>
      </w:r>
      <w:r>
        <w:t xml:space="preserve"> </w:t>
      </w:r>
      <w:r w:rsidR="00B7712D">
        <w:t>you purchased 20 Bitcoin with cash and</w:t>
      </w:r>
      <w:r w:rsidR="00C935AF">
        <w:t xml:space="preserve"> 20 Bitcoin in</w:t>
      </w:r>
      <w:r w:rsidR="00B7712D">
        <w:t xml:space="preserve"> an IRA at $3,500 per unit</w:t>
      </w:r>
      <w:r>
        <w:t xml:space="preserve"> toward the end of 2018</w:t>
      </w:r>
      <w:r w:rsidR="00B7712D">
        <w:t xml:space="preserve">. </w:t>
      </w:r>
      <w:r w:rsidR="00C935AF">
        <w:t xml:space="preserve">You held onto the digital currency for about two years and then </w:t>
      </w:r>
      <w:r w:rsidR="00183E24">
        <w:t>s</w:t>
      </w:r>
      <w:r w:rsidR="00F94D20">
        <w:t>old</w:t>
      </w:r>
      <w:r w:rsidR="00C935AF">
        <w:t xml:space="preserve"> </w:t>
      </w:r>
      <w:r w:rsidR="006C3515">
        <w:t>it</w:t>
      </w:r>
      <w:r w:rsidR="00C935AF">
        <w:t xml:space="preserve"> near </w:t>
      </w:r>
      <w:r w:rsidR="00ED42CB">
        <w:lastRenderedPageBreak/>
        <w:t>a</w:t>
      </w:r>
      <w:r w:rsidR="00C935AF">
        <w:t xml:space="preserve"> peak in mid-February of 2021 at $55,000 per unit.</w:t>
      </w:r>
      <w:r w:rsidR="00183E24">
        <w:t xml:space="preserve"> Per</w:t>
      </w:r>
      <w:r w:rsidR="00741D46">
        <w:t xml:space="preserve"> the</w:t>
      </w:r>
      <w:r w:rsidR="00183E24">
        <w:t xml:space="preserve"> IRS</w:t>
      </w:r>
      <w:r w:rsidR="006C3515">
        <w:t>,</w:t>
      </w:r>
      <w:r w:rsidR="00183E24">
        <w:t xml:space="preserve"> this would be considered a long-term hold, so the long-term capital gains tax rate would apply.</w:t>
      </w:r>
      <w:r w:rsidR="00C935AF">
        <w:t xml:space="preserve"> Now it</w:t>
      </w:r>
      <w:r w:rsidR="00ED42CB">
        <w:t xml:space="preserve"> is</w:t>
      </w:r>
      <w:r w:rsidR="00C935AF">
        <w:t xml:space="preserve"> time to compare your net income with the cash investment vs the IRA investment, reflected in the chart below:</w:t>
      </w:r>
    </w:p>
    <w:p w14:paraId="0E4DED53" w14:textId="5F1EEAD2" w:rsidR="00557D9E" w:rsidRDefault="00F94D20" w:rsidP="00F94D20">
      <w:pPr>
        <w:jc w:val="center"/>
      </w:pPr>
      <w:r>
        <w:rPr>
          <w:noProof/>
        </w:rPr>
        <w:drawing>
          <wp:inline distT="0" distB="0" distL="0" distR="0" wp14:anchorId="40236151" wp14:editId="285930E7">
            <wp:extent cx="473392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33925" cy="2495550"/>
                    </a:xfrm>
                    <a:prstGeom prst="rect">
                      <a:avLst/>
                    </a:prstGeom>
                  </pic:spPr>
                </pic:pic>
              </a:graphicData>
            </a:graphic>
          </wp:inline>
        </w:drawing>
      </w:r>
    </w:p>
    <w:p w14:paraId="0F70BDBF" w14:textId="2EA0F3BC" w:rsidR="006A4CFB" w:rsidRDefault="00557D9E" w:rsidP="00430BA7">
      <w:r>
        <w:t xml:space="preserve">As you can see, that is a significant amount of </w:t>
      </w:r>
      <w:r w:rsidR="00F94D20">
        <w:t>capital gains</w:t>
      </w:r>
      <w:r>
        <w:t xml:space="preserve"> that is sheltered from taxes and can help supplement the growth of your retirement nest egg. </w:t>
      </w:r>
      <w:r w:rsidR="00890148">
        <w:t>So</w:t>
      </w:r>
      <w:r w:rsidR="0053527B">
        <w:t>,</w:t>
      </w:r>
      <w:r w:rsidR="00890148">
        <w:t xml:space="preserve"> can you say you are doing everything you can</w:t>
      </w:r>
      <w:r w:rsidR="0053527B">
        <w:t xml:space="preserve"> to protect your hard-earned </w:t>
      </w:r>
      <w:r w:rsidR="00741D46">
        <w:t>money</w:t>
      </w:r>
      <w:r w:rsidR="0053527B">
        <w:t xml:space="preserve">? </w:t>
      </w:r>
      <w:r w:rsidR="00A62199">
        <w:t>If you can</w:t>
      </w:r>
      <w:r w:rsidR="00ED42CB">
        <w:t xml:space="preserve">not </w:t>
      </w:r>
      <w:r w:rsidR="00A62199">
        <w:t>answer this question with confidence, y</w:t>
      </w:r>
      <w:r w:rsidR="0053527B">
        <w:t>ou could be overdue on a visit with your tax advisor to discuss your options.</w:t>
      </w:r>
    </w:p>
    <w:p w14:paraId="68814BC1" w14:textId="6055FDAC" w:rsidR="00C66D4F" w:rsidRPr="00C66D4F" w:rsidRDefault="00F71BDC" w:rsidP="00430BA7">
      <w:r w:rsidRPr="00C66D4F">
        <w:t xml:space="preserve">Self-Directed IRAs open the door to tax sheltered investments in </w:t>
      </w:r>
      <w:r w:rsidR="00741D46">
        <w:t>alternative assets</w:t>
      </w:r>
      <w:r w:rsidRPr="00C66D4F">
        <w:t>, such as real estate, precious metals, natural resources, private equity, and so much more.</w:t>
      </w:r>
      <w:r w:rsidR="00765EC0" w:rsidRPr="00C66D4F">
        <w:t xml:space="preserve"> </w:t>
      </w:r>
      <w:r w:rsidR="00202A78" w:rsidRPr="00C66D4F">
        <w:t>To learn more about Self-Directed IRAs,</w:t>
      </w:r>
      <w:r w:rsidR="006C3515" w:rsidRPr="00C66D4F">
        <w:t xml:space="preserve"> </w:t>
      </w:r>
      <w:hyperlink r:id="rId6" w:history="1">
        <w:r w:rsidR="00F958DF" w:rsidRPr="00B505FD">
          <w:rPr>
            <w:rStyle w:val="Hyperlink"/>
          </w:rPr>
          <w:t>CLICK HERE</w:t>
        </w:r>
      </w:hyperlink>
      <w:r w:rsidR="00F958DF" w:rsidRPr="00C66D4F">
        <w:t xml:space="preserve"> download our FREE Whitepaper “SDIRA: Fact or Fake”. </w:t>
      </w:r>
    </w:p>
    <w:p w14:paraId="2625A094" w14:textId="37279EF7" w:rsidR="00BD35C3" w:rsidRDefault="00460CA6" w:rsidP="00430BA7">
      <w:r>
        <w:rPr>
          <w:noProof/>
        </w:rPr>
        <w:drawing>
          <wp:anchor distT="0" distB="0" distL="114300" distR="114300" simplePos="0" relativeHeight="251658240" behindDoc="1" locked="0" layoutInCell="1" allowOverlap="1" wp14:anchorId="06A93D7F" wp14:editId="0AE2027F">
            <wp:simplePos x="0" y="0"/>
            <wp:positionH relativeFrom="column">
              <wp:posOffset>0</wp:posOffset>
            </wp:positionH>
            <wp:positionV relativeFrom="paragraph">
              <wp:posOffset>635</wp:posOffset>
            </wp:positionV>
            <wp:extent cx="1484545" cy="1190625"/>
            <wp:effectExtent l="0" t="0" r="1905" b="0"/>
            <wp:wrapTight wrapText="bothSides">
              <wp:wrapPolygon edited="0">
                <wp:start x="0" y="0"/>
                <wp:lineTo x="0" y="21082"/>
                <wp:lineTo x="21350" y="21082"/>
                <wp:lineTo x="21350" y="0"/>
                <wp:lineTo x="0" y="0"/>
              </wp:wrapPolygon>
            </wp:wrapTight>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484545" cy="1190625"/>
                    </a:xfrm>
                    <a:prstGeom prst="rect">
                      <a:avLst/>
                    </a:prstGeom>
                  </pic:spPr>
                </pic:pic>
              </a:graphicData>
            </a:graphic>
          </wp:anchor>
        </w:drawing>
      </w:r>
      <w:r w:rsidR="00C66D4F" w:rsidRPr="00C66D4F">
        <w:rPr>
          <w:rFonts w:cstheme="minorHAnsi"/>
          <w:b/>
          <w:bCs/>
          <w:shd w:val="clear" w:color="auto" w:fill="FFFFFF"/>
        </w:rPr>
        <w:t>SPECIAL PROMOTION:</w:t>
      </w:r>
      <w:r w:rsidR="00C66D4F" w:rsidRPr="00C66D4F">
        <w:rPr>
          <w:rFonts w:cstheme="minorHAnsi"/>
          <w:shd w:val="clear" w:color="auto" w:fill="FFFFFF"/>
        </w:rPr>
        <w:t> Now until December 31</w:t>
      </w:r>
      <w:r w:rsidR="00C66D4F" w:rsidRPr="00C66D4F">
        <w:rPr>
          <w:rFonts w:cstheme="minorHAnsi"/>
          <w:shd w:val="clear" w:color="auto" w:fill="FFFFFF"/>
          <w:vertAlign w:val="superscript"/>
        </w:rPr>
        <w:t>st</w:t>
      </w:r>
      <w:r w:rsidR="00C66D4F" w:rsidRPr="00C66D4F">
        <w:rPr>
          <w:rFonts w:cstheme="minorHAnsi"/>
          <w:shd w:val="clear" w:color="auto" w:fill="FFFFFF"/>
        </w:rPr>
        <w:t>, 2021, Preferred Trust will </w:t>
      </w:r>
      <w:r w:rsidR="00C66D4F" w:rsidRPr="00C66D4F">
        <w:rPr>
          <w:rStyle w:val="Strong"/>
          <w:rFonts w:cstheme="minorHAnsi"/>
          <w:shd w:val="clear" w:color="auto" w:fill="FFFFFF"/>
        </w:rPr>
        <w:t>waive</w:t>
      </w:r>
      <w:r w:rsidR="00C66D4F" w:rsidRPr="00C66D4F">
        <w:rPr>
          <w:rFonts w:cstheme="minorHAnsi"/>
          <w:shd w:val="clear" w:color="auto" w:fill="FFFFFF"/>
        </w:rPr>
        <w:t> the </w:t>
      </w:r>
      <w:r w:rsidR="00C66D4F" w:rsidRPr="00C66D4F">
        <w:rPr>
          <w:rStyle w:val="Strong"/>
          <w:rFonts w:cstheme="minorHAnsi"/>
          <w:shd w:val="clear" w:color="auto" w:fill="FFFFFF"/>
        </w:rPr>
        <w:t>establishment fee and first year administration fee</w:t>
      </w:r>
      <w:r w:rsidR="00C66D4F" w:rsidRPr="00C66D4F">
        <w:rPr>
          <w:rFonts w:cstheme="minorHAnsi"/>
          <w:shd w:val="clear" w:color="auto" w:fill="FFFFFF"/>
        </w:rPr>
        <w:t> for all new accounts. Get started today by filling-out an application </w:t>
      </w:r>
      <w:hyperlink r:id="rId9" w:tgtFrame="_blank" w:history="1">
        <w:r w:rsidR="00C66D4F" w:rsidRPr="00C66D4F">
          <w:rPr>
            <w:rStyle w:val="Hyperlink"/>
            <w:rFonts w:cstheme="minorHAnsi"/>
            <w:color w:val="auto"/>
            <w:shd w:val="clear" w:color="auto" w:fill="FFFFFF"/>
          </w:rPr>
          <w:t>online</w:t>
        </w:r>
      </w:hyperlink>
      <w:r w:rsidR="00C66D4F" w:rsidRPr="00C66D4F">
        <w:rPr>
          <w:rFonts w:cstheme="minorHAnsi"/>
          <w:shd w:val="clear" w:color="auto" w:fill="FFFFFF"/>
        </w:rPr>
        <w:t xml:space="preserve">, no promo code needed to take advantage of this offer. Have more questions? </w:t>
      </w:r>
      <w:r w:rsidR="00F71BDC" w:rsidRPr="00C66D4F">
        <w:rPr>
          <w:rFonts w:cstheme="minorHAnsi"/>
        </w:rPr>
        <w:t>Give us a call</w:t>
      </w:r>
      <w:r w:rsidR="00202A78" w:rsidRPr="00C66D4F">
        <w:rPr>
          <w:rFonts w:cstheme="minorHAnsi"/>
        </w:rPr>
        <w:t xml:space="preserve"> 888-990-7892 or</w:t>
      </w:r>
      <w:r w:rsidR="00D07F43" w:rsidRPr="00C66D4F">
        <w:rPr>
          <w:rFonts w:cstheme="minorHAnsi"/>
        </w:rPr>
        <w:t xml:space="preserve"> </w:t>
      </w:r>
      <w:hyperlink r:id="rId10" w:history="1">
        <w:r w:rsidR="00F958DF" w:rsidRPr="00B505FD">
          <w:rPr>
            <w:rStyle w:val="Hyperlink"/>
            <w:rFonts w:cstheme="minorHAnsi"/>
          </w:rPr>
          <w:t>CLICK HERE</w:t>
        </w:r>
      </w:hyperlink>
      <w:r w:rsidR="00F958DF" w:rsidRPr="00C66D4F">
        <w:rPr>
          <w:rFonts w:cstheme="minorHAnsi"/>
        </w:rPr>
        <w:t xml:space="preserve"> to schedule a no obligation consultation to get started on securing your financial future today!</w:t>
      </w:r>
    </w:p>
    <w:sectPr w:rsidR="00BD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F"/>
    <w:rsid w:val="000511C0"/>
    <w:rsid w:val="000F197F"/>
    <w:rsid w:val="0017254F"/>
    <w:rsid w:val="00175FAC"/>
    <w:rsid w:val="00180B1E"/>
    <w:rsid w:val="00183E24"/>
    <w:rsid w:val="001C783C"/>
    <w:rsid w:val="001D728A"/>
    <w:rsid w:val="00202A78"/>
    <w:rsid w:val="002044E2"/>
    <w:rsid w:val="002D2D66"/>
    <w:rsid w:val="003400FF"/>
    <w:rsid w:val="004115CC"/>
    <w:rsid w:val="00430BA7"/>
    <w:rsid w:val="00460CA6"/>
    <w:rsid w:val="0048364C"/>
    <w:rsid w:val="0053527B"/>
    <w:rsid w:val="00556600"/>
    <w:rsid w:val="00557D9E"/>
    <w:rsid w:val="00583A2B"/>
    <w:rsid w:val="0059169C"/>
    <w:rsid w:val="005A06E1"/>
    <w:rsid w:val="005C07E6"/>
    <w:rsid w:val="005F5A20"/>
    <w:rsid w:val="00604B7E"/>
    <w:rsid w:val="006A4CFB"/>
    <w:rsid w:val="006C3515"/>
    <w:rsid w:val="006D0B0F"/>
    <w:rsid w:val="006F6B3E"/>
    <w:rsid w:val="00704B4B"/>
    <w:rsid w:val="00717E4C"/>
    <w:rsid w:val="00741D46"/>
    <w:rsid w:val="00746AE5"/>
    <w:rsid w:val="00765EC0"/>
    <w:rsid w:val="007843C3"/>
    <w:rsid w:val="007E25CD"/>
    <w:rsid w:val="008033B8"/>
    <w:rsid w:val="00827971"/>
    <w:rsid w:val="00842A50"/>
    <w:rsid w:val="008841D3"/>
    <w:rsid w:val="00890148"/>
    <w:rsid w:val="008A6E76"/>
    <w:rsid w:val="00910FFC"/>
    <w:rsid w:val="00925271"/>
    <w:rsid w:val="009A521B"/>
    <w:rsid w:val="009F171B"/>
    <w:rsid w:val="00A62199"/>
    <w:rsid w:val="00AD5742"/>
    <w:rsid w:val="00B45EDE"/>
    <w:rsid w:val="00B505FD"/>
    <w:rsid w:val="00B575CA"/>
    <w:rsid w:val="00B7712D"/>
    <w:rsid w:val="00B861B7"/>
    <w:rsid w:val="00BD35C3"/>
    <w:rsid w:val="00C013D3"/>
    <w:rsid w:val="00C14339"/>
    <w:rsid w:val="00C66D4F"/>
    <w:rsid w:val="00C935AF"/>
    <w:rsid w:val="00CE64AD"/>
    <w:rsid w:val="00D07F43"/>
    <w:rsid w:val="00DC252D"/>
    <w:rsid w:val="00DC3442"/>
    <w:rsid w:val="00E109F2"/>
    <w:rsid w:val="00E162D0"/>
    <w:rsid w:val="00E50158"/>
    <w:rsid w:val="00E63EEF"/>
    <w:rsid w:val="00E64C72"/>
    <w:rsid w:val="00E92345"/>
    <w:rsid w:val="00EA2AFB"/>
    <w:rsid w:val="00EB6BD8"/>
    <w:rsid w:val="00ED1297"/>
    <w:rsid w:val="00ED42CB"/>
    <w:rsid w:val="00ED5EA6"/>
    <w:rsid w:val="00EE39F5"/>
    <w:rsid w:val="00F54634"/>
    <w:rsid w:val="00F71BDC"/>
    <w:rsid w:val="00F820AC"/>
    <w:rsid w:val="00F94D20"/>
    <w:rsid w:val="00F958DF"/>
    <w:rsid w:val="00FA6370"/>
    <w:rsid w:val="00FE63E1"/>
    <w:rsid w:val="00FF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37ED"/>
  <w15:chartTrackingRefBased/>
  <w15:docId w15:val="{0BD6E6EC-2D63-44F5-81C1-A3C60529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A7"/>
    <w:rPr>
      <w:rFonts w:ascii="Segoe UI" w:hAnsi="Segoe UI" w:cs="Segoe UI"/>
      <w:sz w:val="18"/>
      <w:szCs w:val="18"/>
    </w:rPr>
  </w:style>
  <w:style w:type="character" w:styleId="CommentReference">
    <w:name w:val="annotation reference"/>
    <w:basedOn w:val="DefaultParagraphFont"/>
    <w:uiPriority w:val="99"/>
    <w:semiHidden/>
    <w:unhideWhenUsed/>
    <w:rsid w:val="006C3515"/>
    <w:rPr>
      <w:sz w:val="16"/>
      <w:szCs w:val="16"/>
    </w:rPr>
  </w:style>
  <w:style w:type="paragraph" w:styleId="CommentText">
    <w:name w:val="annotation text"/>
    <w:basedOn w:val="Normal"/>
    <w:link w:val="CommentTextChar"/>
    <w:uiPriority w:val="99"/>
    <w:semiHidden/>
    <w:unhideWhenUsed/>
    <w:rsid w:val="006C3515"/>
    <w:pPr>
      <w:spacing w:line="240" w:lineRule="auto"/>
    </w:pPr>
    <w:rPr>
      <w:sz w:val="20"/>
      <w:szCs w:val="20"/>
    </w:rPr>
  </w:style>
  <w:style w:type="character" w:customStyle="1" w:styleId="CommentTextChar">
    <w:name w:val="Comment Text Char"/>
    <w:basedOn w:val="DefaultParagraphFont"/>
    <w:link w:val="CommentText"/>
    <w:uiPriority w:val="99"/>
    <w:semiHidden/>
    <w:rsid w:val="006C3515"/>
    <w:rPr>
      <w:sz w:val="20"/>
      <w:szCs w:val="20"/>
    </w:rPr>
  </w:style>
  <w:style w:type="paragraph" w:styleId="CommentSubject">
    <w:name w:val="annotation subject"/>
    <w:basedOn w:val="CommentText"/>
    <w:next w:val="CommentText"/>
    <w:link w:val="CommentSubjectChar"/>
    <w:uiPriority w:val="99"/>
    <w:semiHidden/>
    <w:unhideWhenUsed/>
    <w:rsid w:val="006C3515"/>
    <w:rPr>
      <w:b/>
      <w:bCs/>
    </w:rPr>
  </w:style>
  <w:style w:type="character" w:customStyle="1" w:styleId="CommentSubjectChar">
    <w:name w:val="Comment Subject Char"/>
    <w:basedOn w:val="CommentTextChar"/>
    <w:link w:val="CommentSubject"/>
    <w:uiPriority w:val="99"/>
    <w:semiHidden/>
    <w:rsid w:val="006C3515"/>
    <w:rPr>
      <w:b/>
      <w:bCs/>
      <w:sz w:val="20"/>
      <w:szCs w:val="20"/>
    </w:rPr>
  </w:style>
  <w:style w:type="character" w:styleId="Strong">
    <w:name w:val="Strong"/>
    <w:basedOn w:val="DefaultParagraphFont"/>
    <w:uiPriority w:val="22"/>
    <w:qFormat/>
    <w:rsid w:val="00C66D4F"/>
    <w:rPr>
      <w:b/>
      <w:bCs/>
    </w:rPr>
  </w:style>
  <w:style w:type="character" w:styleId="Hyperlink">
    <w:name w:val="Hyperlink"/>
    <w:basedOn w:val="DefaultParagraphFont"/>
    <w:uiPriority w:val="99"/>
    <w:unhideWhenUsed/>
    <w:rsid w:val="00C66D4F"/>
    <w:rPr>
      <w:color w:val="0000FF"/>
      <w:u w:val="single"/>
    </w:rPr>
  </w:style>
  <w:style w:type="character" w:styleId="UnresolvedMention">
    <w:name w:val="Unresolved Mention"/>
    <w:basedOn w:val="DefaultParagraphFont"/>
    <w:uiPriority w:val="99"/>
    <w:semiHidden/>
    <w:unhideWhenUsed/>
    <w:rsid w:val="00B5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preferredtrustcompany.com/self-directed-ira-applica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preferredtrustcompany.com/csbj-fact-fake-wp"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info.preferredtrustcompany.com/preferred-trust-company-consultation" TargetMode="External"/><Relationship Id="rId4" Type="http://schemas.openxmlformats.org/officeDocument/2006/relationships/image" Target="media/image1.jpeg"/><Relationship Id="rId9" Type="http://schemas.openxmlformats.org/officeDocument/2006/relationships/hyperlink" Target="https://preferredtrustcompany.com/self-directed-ira-applications/?utm_campaign=Hubspot%20Leads&amp;utm_source=hs_email&amp;utm_medium=email&amp;_hsenc=p2ANqtz-_e7usw77B9PH2aXNhgKnGRD65eUbBcqfKoVKAOu9qoNHAJ7dQD40196nBJVQm-7fYWPf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3</cp:revision>
  <dcterms:created xsi:type="dcterms:W3CDTF">2021-03-22T17:17:00Z</dcterms:created>
  <dcterms:modified xsi:type="dcterms:W3CDTF">2021-03-22T17:18:00Z</dcterms:modified>
</cp:coreProperties>
</file>